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Patient Name:  _______________________________________________________</w:t>
      </w:r>
    </w:p>
    <w:p w:rsidR="00000000" w:rsidDel="00000000" w:rsidP="00000000" w:rsidRDefault="00000000" w:rsidRPr="00000000" w14:paraId="0000000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At Trident Sports Medicine and Rehabilitation, we strive to give our patients quality care at affordable rates.  Our staff will do all that we can to make payment for your care at Trident Sports Medicine and Rehabilitation as convenient as possible.  We are happy to verify and file your insurance claims for you at no charge.  We also have very qualified insurance personnel that are always willing to help answer any questions or concerns you may have.  Please make sure to notify the insurance department of any changes in the status of your insurance policy that would affect coverage during your treatment.  Our fees are well within the guidelines for our area; however, this does not guarantee complete reimbursement from your insurance carrier.  Please read this form, ask any questions you may have, and sign in the space provided.  A copy of this form will be provided to you upon request.</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Insurance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We participate in most insurance plans, including Medicare.  If you are not insured by a plan we are in network with, your portion of the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out of network charges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will be due in full at each visit.  Insurance deductibles and </w:t>
      </w:r>
      <w:r w:rsidDel="00000000" w:rsidR="00000000" w:rsidRPr="00000000">
        <w:rPr>
          <w:rFonts w:ascii="Times New Roman" w:cs="Times New Roman" w:eastAsia="Times New Roman" w:hAnsi="Times New Roman"/>
          <w:sz w:val="20"/>
          <w:szCs w:val="20"/>
          <w:rtl w:val="0"/>
        </w:rPr>
        <w:t xml:space="preserve">copayments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are to be paid at the time of each visit to the office.  Therapy patients may pay at the end of each week.  Otherwise, each patient is expected to check in and pay before they exit the office after every visit.  Knowing your insurance benefits is your responsibility.  Please contact your insurance company with any questions you may have regarding your coverage.</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sz w:val="20"/>
          <w:szCs w:val="20"/>
          <w:rtl w:val="0"/>
        </w:rPr>
        <w:t xml:space="preserve">Copayments</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and deductibles: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All </w:t>
      </w:r>
      <w:r w:rsidDel="00000000" w:rsidR="00000000" w:rsidRPr="00000000">
        <w:rPr>
          <w:rFonts w:ascii="Times New Roman" w:cs="Times New Roman" w:eastAsia="Times New Roman" w:hAnsi="Times New Roman"/>
          <w:sz w:val="20"/>
          <w:szCs w:val="20"/>
          <w:rtl w:val="0"/>
        </w:rPr>
        <w:t xml:space="preserve">copayments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and deductibles must be paid at the time of service.  This arrangement is part of your contract with your insurance company.  Failure on our part to collect your </w:t>
      </w:r>
      <w:r w:rsidDel="00000000" w:rsidR="00000000" w:rsidRPr="00000000">
        <w:rPr>
          <w:rFonts w:ascii="Times New Roman" w:cs="Times New Roman" w:eastAsia="Times New Roman" w:hAnsi="Times New Roman"/>
          <w:sz w:val="20"/>
          <w:szCs w:val="20"/>
          <w:rtl w:val="0"/>
        </w:rPr>
        <w:t xml:space="preserve">copayments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and deductibles from patients can be considered fraud.  Please help us in upholding the law by paying your </w:t>
      </w:r>
      <w:r w:rsidDel="00000000" w:rsidR="00000000" w:rsidRPr="00000000">
        <w:rPr>
          <w:rFonts w:ascii="Times New Roman" w:cs="Times New Roman" w:eastAsia="Times New Roman" w:hAnsi="Times New Roman"/>
          <w:sz w:val="20"/>
          <w:szCs w:val="20"/>
          <w:rtl w:val="0"/>
        </w:rPr>
        <w:t xml:space="preserve">copayments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and deductibles at each visit.</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Non-covered services: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Please be aware that some services you have agreed to receive may be non-covered or not considered reasonable and necessary by your insurance carrier.  If this is the case you will be responsible for any charges you insurance company does not cover.</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Failure to Pre-cert: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If your insurance company has a policy of pre-certification for physical medicine, your insurance must be contacted by phone prior to treatment.  </w:t>
      </w:r>
      <w:r w:rsidDel="00000000" w:rsidR="00000000" w:rsidRPr="00000000">
        <w:rPr>
          <w:rFonts w:ascii="Times New Roman" w:cs="Times New Roman" w:eastAsia="Times New Roman" w:hAnsi="Times New Roman"/>
          <w:sz w:val="20"/>
          <w:szCs w:val="20"/>
          <w:rtl w:val="0"/>
        </w:rPr>
        <w:t xml:space="preserve">As a courtesy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to you, we will call your insurance company and request the needed pre-certification.  However, if no pre-cert is obtained or denied, and services are rendered, </w:t>
      </w:r>
      <w:r w:rsidDel="00000000" w:rsidR="00000000" w:rsidRPr="00000000">
        <w:rPr>
          <w:rFonts w:ascii="Times New Roman" w:cs="Times New Roman" w:eastAsia="Times New Roman" w:hAnsi="Times New Roman"/>
          <w:b w:val="1"/>
          <w:i w:val="0"/>
          <w:smallCaps w:val="0"/>
          <w:strike w:val="0"/>
          <w:color w:val="000000"/>
          <w:sz w:val="20"/>
          <w:szCs w:val="20"/>
          <w:u w:val="single"/>
          <w:shd w:fill="auto" w:val="clear"/>
          <w:vertAlign w:val="baseline"/>
          <w:rtl w:val="0"/>
        </w:rPr>
        <w:t xml:space="preserve">you will be responsible for the bill.</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Please help us by being aware of your insurance plan’s precertification policy.</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Personal Injury Cases: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We do not accept letters of protection in lieu of payment.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All personal injury cases must have a letter of protection on file, along with a signed weekly payment plan.  If a payment is missed the payment plan must then be linked to an on file credit card, in which payment will be automatically deducted each week.  This plan must be adhered to or the full balance may become due.  If your benefits are exhausted before care is completed, the charges become your responsibility.</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Contract limitations: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Please be aware of any limitations in your coverage.  Some insurance companies may restrict your care to a dollar amount or a time frame.  We try to obtain these limitations for you when we verify coverage.  The information we receive is never a guarantee and pre-existing exclusions are not always provided to the physician’s office.</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No show and Cancellations: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Our policy is that you may be charged for missed appointments not </w:t>
      </w:r>
      <w:r w:rsidDel="00000000" w:rsidR="00000000" w:rsidRPr="00000000">
        <w:rPr>
          <w:rFonts w:ascii="Times New Roman" w:cs="Times New Roman" w:eastAsia="Times New Roman" w:hAnsi="Times New Roman"/>
          <w:sz w:val="20"/>
          <w:szCs w:val="20"/>
          <w:rtl w:val="0"/>
        </w:rPr>
        <w:t xml:space="preserve">canceled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within 24 hours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of the appointment time.  These include physician, therapy, massage, and chiropractic appointments.  These fees are your responsibility and will be billed to you directly.  If you miss more than two appointments, you may lose your standing appointments and be asked to reschedule the appointments.</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Self-Pay Rates: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If you choose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not to file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with your insurance, you may consider self-pay rates.  These rates are reduced for immediate payment in full at each time of service.  You are not billed self-pay rates with a reimbursable CPT code.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We cannot and will not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bill insurance and then reduce to self-pay rates if payment is denied or goes towards your deductible.</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Service Charges: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There is a service charge of $30.00 for all returned checks.  This charge is due prior to any future visits.  There is a service charge for any forms requested of the doctor or staff, such as disability forms, narrative reports, or handicapped forms.</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1"/>
          <w:i w:val="0"/>
          <w:smallCaps w:val="0"/>
          <w:strike w:val="0"/>
          <w:color w:val="000000"/>
          <w:sz w:val="20"/>
          <w:szCs w:val="20"/>
          <w:highlight w:val="yellow"/>
          <w:u w:val="none"/>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Nonpayment: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If your account is over 60 days overdue, any unpaid insurance balances will be transferred to patient responsibility and become due by the patient.  If your account is 90 days past due you will receive a letter stating that you have 20 days to pay your account in full.  Partial payments are not accepted unless otherwise negotiated.  </w:t>
      </w:r>
      <w:r w:rsidDel="00000000" w:rsidR="00000000" w:rsidRPr="00000000">
        <w:rPr>
          <w:rFonts w:ascii="Times New Roman" w:cs="Times New Roman" w:eastAsia="Times New Roman" w:hAnsi="Times New Roman"/>
          <w:b w:val="1"/>
          <w:i w:val="0"/>
          <w:smallCaps w:val="0"/>
          <w:strike w:val="0"/>
          <w:color w:val="000000"/>
          <w:sz w:val="20"/>
          <w:szCs w:val="20"/>
          <w:highlight w:val="yellow"/>
          <w:u w:val="single"/>
          <w:vertAlign w:val="baseline"/>
          <w:rtl w:val="0"/>
        </w:rPr>
        <w:t xml:space="preserve">Please be aware that if a balance remains unpaid after 4 months we may refer your account to a collection agency or small claims court.  Should your account go to collections or need legal action, you will be responsible for a 40% charge of the amount owed, added to your balance for legal fees and/or Collection fees charge by the agency and the court.</w:t>
      </w:r>
      <w:r w:rsidDel="00000000" w:rsidR="00000000" w:rsidRPr="00000000">
        <w:rPr>
          <w:rtl w:val="0"/>
        </w:rPr>
      </w:r>
    </w:p>
    <w:p w:rsidR="00000000" w:rsidDel="00000000" w:rsidP="00000000" w:rsidRDefault="00000000" w:rsidRPr="00000000" w14:paraId="0000000D">
      <w:pPr>
        <w:ind w:left="36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We thank you in advance for the adherence to our financial policies.</w:t>
      </w:r>
    </w:p>
    <w:p w:rsidR="00000000" w:rsidDel="00000000" w:rsidP="00000000" w:rsidRDefault="00000000" w:rsidRPr="00000000" w14:paraId="0000000E">
      <w:pPr>
        <w:ind w:left="36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certify that I have read and accept all the terms set forth in the Office Policies and Procedures and I agree to pay Trident Sports Medicine and Rehabilitation for all services rendered.</w:t>
      </w:r>
    </w:p>
    <w:p w:rsidR="00000000" w:rsidDel="00000000" w:rsidP="00000000" w:rsidRDefault="00000000" w:rsidRPr="00000000" w14:paraId="0000000F">
      <w:pPr>
        <w:spacing w:after="0" w:lineRule="auto"/>
        <w:ind w:left="360" w:firstLine="0"/>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010">
      <w:pPr>
        <w:spacing w:after="40" w:lineRule="auto"/>
        <w:ind w:left="360" w:firstLine="0"/>
        <w:rPr>
          <w:rFonts w:ascii="Times New Roman" w:cs="Times New Roman" w:eastAsia="Times New Roman" w:hAnsi="Times New Roman"/>
          <w:sz w:val="20"/>
          <w:szCs w:val="20"/>
        </w:rPr>
      </w:pPr>
      <w:bookmarkStart w:colFirst="0" w:colLast="0" w:name="_heading=h.gjdgxs" w:id="0"/>
      <w:bookmarkEnd w:id="0"/>
      <w:r w:rsidDel="00000000" w:rsidR="00000000" w:rsidRPr="00000000">
        <w:rPr>
          <w:rFonts w:ascii="Times New Roman" w:cs="Times New Roman" w:eastAsia="Times New Roman" w:hAnsi="Times New Roman"/>
          <w:sz w:val="20"/>
          <w:szCs w:val="20"/>
          <w:rtl w:val="0"/>
        </w:rPr>
        <w:t xml:space="preserve">________________________________________            ____________________________________</w:t>
      </w:r>
    </w:p>
    <w:p w:rsidR="00000000" w:rsidDel="00000000" w:rsidP="00000000" w:rsidRDefault="00000000" w:rsidRPr="00000000" w14:paraId="00000011">
      <w:pPr>
        <w:ind w:left="36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Patient’s Signature (Guardian if patient is a minor)          Date</w:t>
      </w:r>
    </w:p>
    <w:sectPr>
      <w:headerReference r:id="rId7" w:type="default"/>
      <w:pgSz w:h="15840" w:w="12240" w:orient="portrait"/>
      <w:pgMar w:bottom="576"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OFFICE PAYMENT AND POLICY &amp; FINANCIAL OBLIGATION FORM</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0E1241"/>
    <w:pPr>
      <w:tabs>
        <w:tab w:val="center" w:pos="4680"/>
        <w:tab w:val="right" w:pos="9360"/>
      </w:tabs>
      <w:spacing w:after="0" w:line="240" w:lineRule="auto"/>
    </w:pPr>
  </w:style>
  <w:style w:type="character" w:styleId="HeaderChar" w:customStyle="1">
    <w:name w:val="Header Char"/>
    <w:basedOn w:val="DefaultParagraphFont"/>
    <w:link w:val="Header"/>
    <w:uiPriority w:val="99"/>
    <w:rsid w:val="000E1241"/>
  </w:style>
  <w:style w:type="paragraph" w:styleId="Footer">
    <w:name w:val="footer"/>
    <w:basedOn w:val="Normal"/>
    <w:link w:val="FooterChar"/>
    <w:uiPriority w:val="99"/>
    <w:unhideWhenUsed w:val="1"/>
    <w:rsid w:val="000E1241"/>
    <w:pPr>
      <w:tabs>
        <w:tab w:val="center" w:pos="4680"/>
        <w:tab w:val="right" w:pos="9360"/>
      </w:tabs>
      <w:spacing w:after="0" w:line="240" w:lineRule="auto"/>
    </w:pPr>
  </w:style>
  <w:style w:type="character" w:styleId="FooterChar" w:customStyle="1">
    <w:name w:val="Footer Char"/>
    <w:basedOn w:val="DefaultParagraphFont"/>
    <w:link w:val="Footer"/>
    <w:uiPriority w:val="99"/>
    <w:rsid w:val="000E1241"/>
  </w:style>
  <w:style w:type="paragraph" w:styleId="ListParagraph">
    <w:name w:val="List Paragraph"/>
    <w:basedOn w:val="Normal"/>
    <w:uiPriority w:val="34"/>
    <w:qFormat w:val="1"/>
    <w:rsid w:val="000E1241"/>
    <w:pPr>
      <w:ind w:left="720"/>
      <w:contextualSpacing w:val="1"/>
    </w:pPr>
  </w:style>
  <w:style w:type="paragraph" w:styleId="BalloonText">
    <w:name w:val="Balloon Text"/>
    <w:basedOn w:val="Normal"/>
    <w:link w:val="BalloonTextChar"/>
    <w:uiPriority w:val="99"/>
    <w:semiHidden w:val="1"/>
    <w:unhideWhenUsed w:val="1"/>
    <w:rsid w:val="00970EBA"/>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970EBA"/>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y7aqvzmBG5tYif/PVSIBfgcqsw==">CgMxLjAyCGguZ2pkZ3hzOAByITFPd09NNkRfaEtIS19pSExqUEhDVXd5dVpEMVpua25KaA==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2015-10-20T17:58:00Z</dcterms:created>
  <dc:creator>Samantha Julias</dc:creator>
</cp:coreProperties>
</file>